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6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67"/>
        <w:gridCol w:w="675"/>
        <w:gridCol w:w="1400"/>
        <w:gridCol w:w="1093"/>
        <w:gridCol w:w="793"/>
        <w:gridCol w:w="1671"/>
        <w:gridCol w:w="6009"/>
        <w:gridCol w:w="1043"/>
        <w:gridCol w:w="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lang w:val="en-US" w:eastAsia="zh-CN"/>
              </w:rPr>
              <w:t>宁夏农垦牛羊肉食品有限公司2026年度社会招聘部分岗位资格条件调整表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2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工作地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营养技术员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1991年1月1日之后出生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畜牧兽医、动物科学、动物医学等相关专业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1.熟悉牛羊生理特性，掌握常见牛羊疾病的预防、诊断与治疗等基本知识，了解牛羊营养需求，熟悉现代化养殖场的运作流程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2.具有3年以上规模化牛羊养殖场实际工作经验。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3.研究生及以上学历，符合条件者，工作经验可放宽至1年。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贺兰县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需要服从调剂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兽医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1983年1月1日之后出生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动物医学、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畜牧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兽医等相关专业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1.具备动物疾病临床诊断与防控能力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熟悉兽药使用规范及相关法律法规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责任心强，能应对突发疫病情况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须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具备2年以上规模化养殖场兽医临床工作经验。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5.研究生及以上学历，符合条件者，工作经验可放宽至1年。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贺兰县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暖泉羊场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副场长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1983年1月1日之后出生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畜牧等相关专业，或者具有相关从业经历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掌握规模化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养殖场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繁殖管理、疾病防控及环境控制核心技术，精通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动物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不同生长阶段的营养需求与饲料配置技术、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动物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的养育保健和护理保健工作。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精通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养殖动物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生产流程管理，具备生产数据分析能力及生产环节的协调管理能力，能运用信息化手段优化生产决策，了解国家畜牧行业政策、环保要求及安全生产规范。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须具有2年以上规模化养殖场或国有大型农牧企业技术管理经验。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贺兰县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暖泉羊场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26010"/>
    <w:rsid w:val="5432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2026-04-07T09:56:00Z</dcterms:created>
  <dc:creator>nk</dc:creator>
  <cp:lastModifiedBy>nk</cp:lastModifiedBy>
  <dcterms:modified xsi:type="dcterms:W3CDTF">2026-04-07T09:57:16Z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